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6"/>
        </w:rPr>
        <w:t xml:space="preserve">Darbų perdavimo kontrolinis sąrašas</w:t>
      </w:r>
    </w:p>
    <w:p>
      <w:pPr>
        <w:spacing w:after="120"/>
      </w:pPr>
      <w:r>
        <w:rPr>
          <w:sz w:val="22"/>
        </w:rPr>
        <w:t xml:space="preserve">Dvylika dalykų, kurių reikia kolegai, kai darbas keičia rankas. Žymėkite čia, nukopijuokite į dokumentą arba atsisiųskite šabloną. El. pašto nereikia.</w:t>
      </w:r>
    </w:p>
    <w:p>
      <w:pPr>
        <w:spacing w:before="240" w:after="120"/>
      </w:pPr>
      <w:r>
        <w:rPr>
          <w:b/>
          <w:sz w:val="28"/>
        </w:rPr>
        <w:t xml:space="preserve">Kontrolinis sąrašas</w:t>
      </w:r>
    </w:p>
    <w:p>
      <w:pPr>
        <w:spacing w:after="80"/>
        <w:ind w:left="360" w:hanging="360"/>
      </w:pPr>
      <w:r>
        <w:rPr>
          <w:sz w:val="22"/>
        </w:rPr>
        <w:t xml:space="preserve">☐  1. </w:t>
      </w:r>
      <w:r>
        <w:rPr>
          <w:sz w:val="22"/>
        </w:rPr>
        <w:t xml:space="preserve">Tikslas ir dabartinė būklė: kam skirtas projektas ir kur jis yra šiandien — trimis sakiniais.</w:t>
      </w:r>
    </w:p>
    <w:p>
      <w:pPr>
        <w:spacing w:after="80"/>
        <w:ind w:left="360" w:hanging="360"/>
      </w:pPr>
      <w:r>
        <w:rPr>
          <w:sz w:val="22"/>
        </w:rPr>
        <w:t xml:space="preserve">☐  2. </w:t>
      </w:r>
      <w:r>
        <w:rPr>
          <w:sz w:val="22"/>
        </w:rPr>
        <w:t xml:space="preserve">Naujas atsakingas žmogus: kas atsakingas nuo šiandien ir iki kada ankstesnis dar atsakys į klausimus.</w:t>
      </w:r>
    </w:p>
    <w:p>
      <w:pPr>
        <w:spacing w:after="80"/>
        <w:ind w:left="360" w:hanging="360"/>
      </w:pPr>
      <w:r>
        <w:rPr>
          <w:sz w:val="22"/>
        </w:rPr>
        <w:t xml:space="preserve">☐  3. </w:t>
      </w:r>
      <w:r>
        <w:rPr>
          <w:sz w:val="22"/>
        </w:rPr>
        <w:t xml:space="preserve">Terminai ir etapai: visos svarbios datos, užrašytos kaip datos, o ne „kitą savaitę“.</w:t>
      </w:r>
    </w:p>
    <w:p>
      <w:pPr>
        <w:spacing w:after="80"/>
        <w:ind w:left="360" w:hanging="360"/>
      </w:pPr>
      <w:r>
        <w:rPr>
          <w:sz w:val="22"/>
        </w:rPr>
        <w:t xml:space="preserve">☐  4. </w:t>
      </w:r>
      <w:r>
        <w:rPr>
          <w:sz w:val="22"/>
        </w:rPr>
        <w:t xml:space="preserve">Jau priimti sprendimai: kas sutarta, kas sutarė ir kodėl, kad niekas jų neatidarinėtų iš naujo.</w:t>
      </w:r>
    </w:p>
    <w:p>
      <w:pPr>
        <w:spacing w:after="80"/>
        <w:ind w:left="360" w:hanging="360"/>
      </w:pPr>
      <w:r>
        <w:rPr>
          <w:sz w:val="22"/>
        </w:rPr>
        <w:t xml:space="preserve">☐  5. </w:t>
      </w:r>
      <w:r>
        <w:rPr>
          <w:sz w:val="22"/>
        </w:rPr>
        <w:t xml:space="preserve">Atviri klausimai ir kliūtys: kas dar nenuspręsta ir kas ko laukia.</w:t>
      </w:r>
    </w:p>
    <w:p>
      <w:pPr>
        <w:spacing w:after="80"/>
        <w:ind w:left="360" w:hanging="360"/>
      </w:pPr>
      <w:r>
        <w:rPr>
          <w:sz w:val="22"/>
        </w:rPr>
        <w:t xml:space="preserve">☐  6. </w:t>
      </w:r>
      <w:r>
        <w:rPr>
          <w:sz w:val="22"/>
        </w:rPr>
        <w:t xml:space="preserve">Svarbiausi žmonės: kliento kontaktai, kas tvirtina ir kas jūsų pusėje ką daro.</w:t>
      </w:r>
    </w:p>
    <w:p>
      <w:pPr>
        <w:spacing w:after="80"/>
        <w:ind w:left="360" w:hanging="360"/>
      </w:pPr>
      <w:r>
        <w:rPr>
          <w:sz w:val="22"/>
        </w:rPr>
        <w:t xml:space="preserve">☐  7. </w:t>
      </w:r>
      <w:r>
        <w:rPr>
          <w:sz w:val="22"/>
        </w:rPr>
        <w:t xml:space="preserve">Sutartis, biudžetas ir apimtis: sutarties numeris, kas įeina į apimtį ir kam reikia pakeitimo.</w:t>
      </w:r>
    </w:p>
    <w:p>
      <w:pPr>
        <w:spacing w:after="80"/>
        <w:ind w:left="360" w:hanging="360"/>
      </w:pPr>
      <w:r>
        <w:rPr>
          <w:sz w:val="22"/>
        </w:rPr>
        <w:t xml:space="preserve">☐  8. </w:t>
      </w:r>
      <w:r>
        <w:rPr>
          <w:sz w:val="22"/>
        </w:rPr>
        <w:t xml:space="preserve">Failai: tik galutinės versijos, prie kiekvienos — viena eilutė, kas tai.</w:t>
      </w:r>
    </w:p>
    <w:p>
      <w:pPr>
        <w:spacing w:after="80"/>
        <w:ind w:left="360" w:hanging="360"/>
      </w:pPr>
      <w:r>
        <w:rPr>
          <w:sz w:val="22"/>
        </w:rPr>
        <w:t xml:space="preserve">☐  9. </w:t>
      </w:r>
      <w:r>
        <w:rPr>
          <w:sz w:val="22"/>
        </w:rPr>
        <w:t xml:space="preserve">Prieigos: aplankai, įrankiai ir kanalai, kurių reikės. Prašykite prieigos; slaptažodžių niekada neįklijuokite.</w:t>
      </w:r>
    </w:p>
    <w:p>
      <w:pPr>
        <w:spacing w:after="80"/>
        <w:ind w:left="360" w:hanging="360"/>
      </w:pPr>
      <w:r>
        <w:rPr>
          <w:sz w:val="22"/>
        </w:rPr>
        <w:t xml:space="preserve">☐  10. </w:t>
      </w:r>
      <w:r>
        <w:rPr>
          <w:sz w:val="22"/>
        </w:rPr>
        <w:t xml:space="preserve">Neužrašyti pažadai: viskas, ką sakėte klientui, bet ko nėra laiške ar sutartyje.</w:t>
      </w:r>
    </w:p>
    <w:p>
      <w:pPr>
        <w:spacing w:after="80"/>
        <w:ind w:left="360" w:hanging="360"/>
      </w:pPr>
      <w:r>
        <w:rPr>
          <w:sz w:val="22"/>
        </w:rPr>
        <w:t xml:space="preserve">☐  11. </w:t>
      </w:r>
      <w:r>
        <w:rPr>
          <w:sz w:val="22"/>
        </w:rPr>
        <w:t xml:space="preserve">Rizikos: kas gali nepavykti ir koks pirmas ženklas, kad tai vyksta.</w:t>
      </w:r>
    </w:p>
    <w:p>
      <w:pPr>
        <w:spacing w:after="80"/>
        <w:ind w:left="360" w:hanging="360"/>
      </w:pPr>
      <w:r>
        <w:rPr>
          <w:sz w:val="22"/>
        </w:rPr>
        <w:t xml:space="preserve">☐  12. </w:t>
      </w:r>
      <w:r>
        <w:rPr>
          <w:sz w:val="22"/>
        </w:rPr>
        <w:t xml:space="preserve">Kitas žingsnis ir patvirtinimas: pats artimiausias veiksmas ir kaip naujas atsakingas žmogus patvirtina, kad perėmė.</w:t>
      </w:r>
    </w:p>
    <w:p>
      <w:pPr>
        <w:spacing w:before="240" w:after="120"/>
      </w:pPr>
      <w:r>
        <w:rPr>
          <w:b/>
          <w:sz w:val="28"/>
        </w:rPr>
        <w:t xml:space="preserve">Užpildytas pavyzdys</w:t>
      </w:r>
    </w:p>
    <w:p>
      <w:pPr>
        <w:spacing w:after="120"/>
      </w:pPr>
      <w:r>
        <w:rPr>
          <w:sz w:val="22"/>
        </w:rPr>
        <w:t xml:space="preserve">Tikslas: vesti Nordlit paleidimą. Pradinio susitikimo darbotvarkė parengta, kliento užrašai apibendrinti.</w:t>
      </w:r>
    </w:p>
    <w:p>
      <w:pPr>
        <w:spacing w:after="120"/>
      </w:pPr>
      <w:r>
        <w:rPr>
          <w:sz w:val="22"/>
        </w:rPr>
        <w:t xml:space="preserve">Naujas atsakingas: Jonas nuo šiandien; Mantas į klausimus atsako iki penktadienio.</w:t>
      </w:r>
    </w:p>
    <w:p>
      <w:pPr>
        <w:spacing w:after="120"/>
      </w:pPr>
      <w:r>
        <w:rPr>
          <w:sz w:val="22"/>
        </w:rPr>
        <w:t xml:space="preserve">Terminai: pradinis susitikimas penktadienį, spalio 16 d.; paleidimo planas patvirtinamas iki spalio pabaigos.</w:t>
      </w:r>
    </w:p>
    <w:p>
      <w:pPr>
        <w:spacing w:after="120"/>
      </w:pPr>
      <w:r>
        <w:rPr>
          <w:sz w:val="22"/>
        </w:rPr>
        <w:t xml:space="preserve">Sprendimai: launch-brief.pdf apimtis suderinta su klientu.</w:t>
      </w:r>
    </w:p>
    <w:p>
      <w:pPr>
        <w:spacing w:after="120"/>
      </w:pPr>
      <w:r>
        <w:rPr>
          <w:sz w:val="22"/>
        </w:rPr>
        <w:t xml:space="preserve">Atvira: kurios rinkos bus antrosios; spaudos data.</w:t>
      </w:r>
    </w:p>
    <w:p>
      <w:pPr>
        <w:spacing w:after="120"/>
      </w:pPr>
      <w:r>
        <w:rPr>
          <w:sz w:val="22"/>
        </w:rPr>
        <w:t xml:space="preserve">Žmonės: Nordlit sprendimus priima Lina K., finansų direktorė; sutartimi rūpinasi Rūta.</w:t>
      </w:r>
    </w:p>
    <w:p>
      <w:pPr>
        <w:spacing w:after="120"/>
      </w:pPr>
      <w:r>
        <w:rPr>
          <w:sz w:val="22"/>
        </w:rPr>
        <w:t xml:space="preserve">Sutartis ir biudžetas: sutartis Nr. 2026-118; biudžetas 12 400 € (Rūta pakeitė iš 12 000 €).</w:t>
      </w:r>
    </w:p>
    <w:p>
      <w:pPr>
        <w:spacing w:after="120"/>
      </w:pPr>
      <w:r>
        <w:rPr>
          <w:sz w:val="22"/>
        </w:rPr>
        <w:t xml:space="preserve">Failai: launch-brief.pdf, contract.pdf (galutinės versijos).</w:t>
      </w:r>
    </w:p>
    <w:p>
      <w:pPr>
        <w:spacing w:after="120"/>
      </w:pPr>
      <w:r>
        <w:rPr>
          <w:sz w:val="22"/>
        </w:rPr>
        <w:t xml:space="preserve">Prieigos: Nordlit erdvė Colle ir bendras disko aplankas.</w:t>
      </w:r>
    </w:p>
    <w:p>
      <w:pPr>
        <w:spacing w:after="120"/>
      </w:pPr>
      <w:r>
        <w:rPr>
          <w:sz w:val="22"/>
        </w:rPr>
        <w:t xml:space="preserve">Neužrašyti pažadai: trumpa būklės žinutė klientui kiekvieną penktadienį.</w:t>
      </w:r>
    </w:p>
    <w:p>
      <w:pPr>
        <w:spacing w:after="120"/>
      </w:pPr>
      <w:r>
        <w:rPr>
          <w:sz w:val="22"/>
        </w:rPr>
        <w:t xml:space="preserve">Rizikos: spaudos data nukryps, jei antrosios rinkos nebus pasirinktos iki 30 d.</w:t>
      </w:r>
    </w:p>
    <w:p>
      <w:pPr>
        <w:spacing w:after="120"/>
      </w:pPr>
      <w:r>
        <w:rPr>
          <w:sz w:val="22"/>
        </w:rPr>
        <w:t xml:space="preserve">Kitas žingsnis: iki trečiadienio nusiųsti klientui darbotvarkę; Jonas patvirtina priimdamas perdavimą.</w:t>
      </w:r>
    </w:p>
    <w:p>
      <w:pPr>
        <w:spacing w:before="240" w:after="120"/>
      </w:pPr>
      <w:r>
        <w:rPr>
          <w:b/>
          <w:sz w:val="28"/>
        </w:rPr>
        <w:t xml:space="preserve">Arba perduokite vienu sakiniu</w:t>
      </w:r>
    </w:p>
    <w:p>
      <w:pPr>
        <w:spacing w:after="120"/>
      </w:pPr>
      <w:r>
        <w:rPr>
          <w:sz w:val="22"/>
        </w:rPr>
        <w:t xml:space="preserve">Su Colle pasakote Claude ar ChatGPT „nusiųsk tai Jonui, jis dabar veda paleidimą“. Santrauka, faktai (terminas, biudžetas, kas priima sprendimus) ir failai atkeliauja į Jono asistentą, o byla juos išsaugo kitiems. https://www.trycolle.com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lang w:val="lt-LT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